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</w:t>
      </w:r>
      <w:r w:rsidR="00184AF2">
        <w:rPr>
          <w:rFonts w:ascii="Arial" w:hAnsi="Arial" w:cs="Arial"/>
          <w:b/>
          <w:bCs/>
          <w:sz w:val="24"/>
        </w:rPr>
        <w:t>BIS</w:t>
      </w:r>
      <w:r>
        <w:rPr>
          <w:rFonts w:ascii="Arial" w:hAnsi="Arial" w:cs="Arial"/>
          <w:b/>
          <w:bCs/>
          <w:sz w:val="24"/>
        </w:rPr>
        <w:tab/>
        <w:t>S2-16</w:t>
      </w:r>
      <w:r w:rsidR="005E1B19">
        <w:rPr>
          <w:rFonts w:ascii="Arial" w:hAnsi="Arial" w:cs="Arial"/>
          <w:b/>
          <w:bCs/>
          <w:sz w:val="24"/>
        </w:rPr>
        <w:t>4394</w:t>
      </w:r>
    </w:p>
    <w:p w:rsidR="00AA7B8F" w:rsidRPr="005E1B19" w:rsidRDefault="00184AF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- 2 September 2016, </w:t>
      </w:r>
      <w:r w:rsidRPr="00547338">
        <w:rPr>
          <w:rFonts w:ascii="Arial" w:hAnsi="Arial" w:cs="Arial"/>
          <w:b/>
          <w:bCs/>
          <w:noProof/>
          <w:sz w:val="24"/>
          <w:szCs w:val="24"/>
        </w:rPr>
        <w:t>Sanya</w:t>
      </w:r>
      <w:r>
        <w:rPr>
          <w:rFonts w:ascii="Arial" w:hAnsi="Arial" w:cs="Arial"/>
          <w:b/>
          <w:bCs/>
          <w:sz w:val="24"/>
          <w:szCs w:val="24"/>
        </w:rPr>
        <w:t>, P.R China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5E1B19" w:rsidRPr="005E1B19">
        <w:rPr>
          <w:rFonts w:ascii="Arial" w:hAnsi="Arial" w:cs="Arial"/>
          <w:b/>
          <w:bCs/>
          <w:color w:val="0000FF"/>
        </w:rPr>
        <w:t>4394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4AF2">
        <w:rPr>
          <w:rFonts w:ascii="Arial" w:hAnsi="Arial" w:cs="Arial"/>
          <w:b/>
        </w:rPr>
        <w:t>Nokia</w:t>
      </w:r>
      <w:r w:rsidR="00454A2C">
        <w:rPr>
          <w:rFonts w:ascii="Arial" w:hAnsi="Arial" w:cs="Arial"/>
          <w:b/>
        </w:rPr>
        <w:t xml:space="preserve">, </w:t>
      </w:r>
      <w:r w:rsidR="00454A2C" w:rsidRPr="00B97610">
        <w:rPr>
          <w:rFonts w:ascii="Arial" w:hAnsi="Arial" w:cs="Arial"/>
          <w:b/>
        </w:rPr>
        <w:t>Alcatel-Lucent Shanghai Bell</w:t>
      </w:r>
    </w:p>
    <w:p w:rsidR="00440983" w:rsidRDefault="00184AF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4A2C">
        <w:rPr>
          <w:rFonts w:ascii="Arial" w:hAnsi="Arial" w:cs="Arial"/>
          <w:b/>
        </w:rPr>
        <w:t xml:space="preserve">Update to </w:t>
      </w:r>
      <w:r w:rsidR="00454A2C" w:rsidRPr="00454A2C">
        <w:rPr>
          <w:rFonts w:ascii="Arial" w:hAnsi="Arial" w:cs="Arial"/>
          <w:b/>
        </w:rPr>
        <w:t>Key Issue 18: Interworking and Migration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84AF2">
        <w:rPr>
          <w:rFonts w:ascii="Arial" w:hAnsi="Arial" w:cs="Arial"/>
          <w:b/>
        </w:rPr>
        <w:t>6.10.18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84AF2">
        <w:rPr>
          <w:rFonts w:ascii="Arial" w:hAnsi="Arial" w:cs="Arial"/>
          <w:b/>
        </w:rPr>
        <w:t>FS_NextGen / Rel-14</w:t>
      </w:r>
    </w:p>
    <w:p w:rsidR="00440983" w:rsidRDefault="00440983">
      <w:pPr>
        <w:rPr>
          <w:rFonts w:ascii="Arial" w:hAnsi="Arial" w:cs="Arial"/>
          <w:i/>
        </w:rPr>
      </w:pPr>
      <w:r w:rsidRPr="006A0949">
        <w:rPr>
          <w:rFonts w:ascii="Arial" w:hAnsi="Arial" w:cs="Arial"/>
          <w:i/>
        </w:rPr>
        <w:t>Abstract of the contribution:</w:t>
      </w:r>
      <w:r w:rsidR="006A0949">
        <w:rPr>
          <w:rFonts w:ascii="Arial" w:hAnsi="Arial" w:cs="Arial"/>
          <w:i/>
        </w:rPr>
        <w:t xml:space="preserve"> </w:t>
      </w:r>
      <w:r w:rsidR="006A0949" w:rsidRPr="006A0949">
        <w:rPr>
          <w:rFonts w:ascii="Arial" w:hAnsi="Arial" w:cs="Arial"/>
          <w:i/>
        </w:rPr>
        <w:t xml:space="preserve">suggests an </w:t>
      </w:r>
      <w:r w:rsidR="008A010D" w:rsidRPr="006A0949">
        <w:rPr>
          <w:rFonts w:ascii="Arial" w:hAnsi="Arial" w:cs="Arial"/>
          <w:i/>
        </w:rPr>
        <w:t>Interim agreement</w:t>
      </w:r>
    </w:p>
    <w:p w:rsidR="00440983" w:rsidRDefault="005A4AD1" w:rsidP="005A4AD1">
      <w:pPr>
        <w:pStyle w:val="Titre1"/>
      </w:pPr>
      <w:r>
        <w:t>Introduction</w:t>
      </w:r>
    </w:p>
    <w:p w:rsidR="00E403D5" w:rsidRDefault="00454A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support of IMS Voice is a key requirement for mobility between EPS and NGS. Considering that some UE may not support Dual Radio / Dual connectivity </w:t>
      </w:r>
      <w:r w:rsidR="00450BDE">
        <w:rPr>
          <w:rFonts w:ascii="Arial" w:hAnsi="Arial" w:cs="Arial"/>
        </w:rPr>
        <w:t>and that roaming conditions (with S8 HR kind of deployment) imply a too long signalling path for IMS level session continuity</w:t>
      </w:r>
      <w:r w:rsidR="00D04273">
        <w:rPr>
          <w:rFonts w:ascii="Arial" w:hAnsi="Arial" w:cs="Arial"/>
        </w:rPr>
        <w:t xml:space="preserve"> (that would be needed in case of change of IP address during a voice call) </w:t>
      </w:r>
      <w:r w:rsidR="00450BDE">
        <w:rPr>
          <w:rFonts w:ascii="Arial" w:hAnsi="Arial" w:cs="Arial"/>
        </w:rPr>
        <w:t xml:space="preserve"> to provide a non noticeable service interruption, following </w:t>
      </w:r>
      <w:r w:rsidR="00D04273">
        <w:rPr>
          <w:rFonts w:ascii="Arial" w:hAnsi="Arial" w:cs="Arial"/>
        </w:rPr>
        <w:t>working assumptions</w:t>
      </w:r>
      <w:r w:rsidR="00450BDE">
        <w:rPr>
          <w:rFonts w:ascii="Arial" w:hAnsi="Arial" w:cs="Arial"/>
        </w:rPr>
        <w:t xml:space="preserve"> are proposed. </w:t>
      </w:r>
      <w:r w:rsidR="00103D52" w:rsidRPr="00103D52">
        <w:rPr>
          <w:rFonts w:ascii="Arial" w:hAnsi="Arial" w:cs="Arial"/>
        </w:rPr>
        <w:t>.</w:t>
      </w:r>
    </w:p>
    <w:p w:rsidR="005A4AD1" w:rsidRDefault="005A4AD1" w:rsidP="005A4AD1">
      <w:pPr>
        <w:pStyle w:val="Titre1"/>
      </w:pPr>
      <w:r>
        <w:t>Text proposal</w:t>
      </w:r>
    </w:p>
    <w:p w:rsidR="005A4AD1" w:rsidRDefault="005A4AD1">
      <w:pPr>
        <w:rPr>
          <w:rFonts w:ascii="Arial" w:hAnsi="Arial" w:cs="Arial"/>
        </w:rPr>
      </w:pPr>
      <w:r>
        <w:rPr>
          <w:rFonts w:ascii="Arial" w:hAnsi="Arial" w:cs="Arial"/>
        </w:rPr>
        <w:t>It is proposed to reflect the text below in TR 23.799.</w:t>
      </w:r>
    </w:p>
    <w:p w:rsidR="005A4AD1" w:rsidRPr="001347C8" w:rsidRDefault="005A4AD1" w:rsidP="005A4AD1">
      <w:pPr>
        <w:jc w:val="center"/>
        <w:rPr>
          <w:rFonts w:ascii="Arial" w:hAnsi="Arial" w:cs="Arial"/>
          <w:b/>
          <w:color w:val="4472C4"/>
          <w:sz w:val="40"/>
          <w:szCs w:val="40"/>
        </w:rPr>
      </w:pPr>
      <w:r w:rsidRPr="001347C8">
        <w:rPr>
          <w:rFonts w:ascii="Arial" w:hAnsi="Arial" w:cs="Arial"/>
          <w:b/>
          <w:color w:val="4472C4"/>
          <w:sz w:val="40"/>
          <w:szCs w:val="40"/>
        </w:rPr>
        <w:t>***** Start of the text *****</w:t>
      </w:r>
      <w:r w:rsidR="00454A2C">
        <w:rPr>
          <w:rFonts w:ascii="Arial" w:hAnsi="Arial" w:cs="Arial"/>
          <w:b/>
          <w:color w:val="4472C4"/>
          <w:sz w:val="40"/>
          <w:szCs w:val="40"/>
        </w:rPr>
        <w:t>(</w:t>
      </w:r>
      <w:r w:rsidR="00D04273">
        <w:rPr>
          <w:rFonts w:ascii="Arial" w:hAnsi="Arial" w:cs="Arial"/>
          <w:b/>
          <w:color w:val="4472C4"/>
          <w:sz w:val="40"/>
          <w:szCs w:val="40"/>
        </w:rPr>
        <w:t>all text new</w:t>
      </w:r>
      <w:r w:rsidR="00454A2C">
        <w:rPr>
          <w:rFonts w:ascii="Arial" w:hAnsi="Arial" w:cs="Arial"/>
          <w:b/>
          <w:color w:val="4472C4"/>
          <w:sz w:val="40"/>
          <w:szCs w:val="40"/>
        </w:rPr>
        <w:t>)</w:t>
      </w:r>
    </w:p>
    <w:p w:rsidR="00D04273" w:rsidRDefault="00D04273" w:rsidP="00D04273">
      <w:pPr>
        <w:pStyle w:val="Titre2"/>
      </w:pPr>
      <w:bookmarkStart w:id="0" w:name="_Toc458158518"/>
      <w:r>
        <w:t>8.X</w:t>
      </w:r>
      <w:r>
        <w:tab/>
        <w:t>Interim Agreements on Key Issue #18</w:t>
      </w:r>
      <w:bookmarkEnd w:id="0"/>
      <w:r>
        <w:t>: Interworking and Migration</w:t>
      </w:r>
    </w:p>
    <w:p w:rsidR="00D04273" w:rsidRDefault="00D04273" w:rsidP="00D04273">
      <w:r>
        <w:t>Interim agreements for Key Issue 18: “Interworking and Migration” are as follows:</w:t>
      </w:r>
    </w:p>
    <w:p w:rsidR="00454A2C" w:rsidRDefault="00D04273" w:rsidP="00454A2C">
      <w:pPr>
        <w:pStyle w:val="B2"/>
        <w:ind w:left="567"/>
      </w:pPr>
      <w:r>
        <w:t>1</w:t>
      </w:r>
      <w:r w:rsidR="00454A2C">
        <w:tab/>
      </w:r>
      <w:r>
        <w:t xml:space="preserve">The </w:t>
      </w:r>
      <w:r w:rsidR="00454A2C">
        <w:t xml:space="preserve"> inter-system (NGS / EPS)</w:t>
      </w:r>
      <w:r>
        <w:t xml:space="preserve"> intra 3GPP</w:t>
      </w:r>
      <w:r w:rsidR="00454A2C">
        <w:t xml:space="preserve"> handover </w:t>
      </w:r>
      <w:r>
        <w:t xml:space="preserve"> shall </w:t>
      </w:r>
      <w:r w:rsidR="00454A2C">
        <w:t>enable  seamless service continuity with IP address preservation for some IP PDU sessions.</w:t>
      </w:r>
    </w:p>
    <w:p w:rsidR="00454A2C" w:rsidRDefault="00454A2C" w:rsidP="00454A2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Whether a PDU session is to benefit from </w:t>
      </w:r>
      <w:r>
        <w:t xml:space="preserve">IP address preservation </w:t>
      </w:r>
      <w:r>
        <w:rPr>
          <w:lang w:eastAsia="zh-CN"/>
        </w:rPr>
        <w:t>may depend on the SSC mode.</w:t>
      </w:r>
    </w:p>
    <w:p w:rsidR="00454A2C" w:rsidRDefault="00454A2C" w:rsidP="00454A2C">
      <w:pPr>
        <w:rPr>
          <w:lang w:eastAsia="zh-CN"/>
        </w:rPr>
      </w:pPr>
    </w:p>
    <w:p w:rsidR="003D699D" w:rsidRDefault="003D699D" w:rsidP="00856957">
      <w:pPr>
        <w:pStyle w:val="NO"/>
      </w:pPr>
    </w:p>
    <w:p w:rsidR="003D699D" w:rsidRDefault="003D699D" w:rsidP="00856957">
      <w:pPr>
        <w:pStyle w:val="NO"/>
      </w:pPr>
    </w:p>
    <w:p w:rsidR="00440983" w:rsidRDefault="00103D52" w:rsidP="00600304">
      <w:pPr>
        <w:jc w:val="center"/>
        <w:rPr>
          <w:rFonts w:ascii="Arial" w:hAnsi="Arial" w:cs="Arial"/>
        </w:rPr>
      </w:pPr>
      <w:r w:rsidRPr="00103D52">
        <w:rPr>
          <w:rFonts w:ascii="Arial" w:hAnsi="Arial" w:cs="Arial"/>
          <w:b/>
          <w:color w:val="4472C4"/>
          <w:sz w:val="40"/>
          <w:szCs w:val="40"/>
        </w:rPr>
        <w:t xml:space="preserve">***** </w:t>
      </w:r>
      <w:r>
        <w:rPr>
          <w:rFonts w:ascii="Arial" w:hAnsi="Arial" w:cs="Arial"/>
          <w:b/>
          <w:color w:val="4472C4"/>
          <w:sz w:val="40"/>
          <w:szCs w:val="40"/>
        </w:rPr>
        <w:t>End</w:t>
      </w:r>
      <w:r w:rsidRPr="00103D52">
        <w:rPr>
          <w:rFonts w:ascii="Arial" w:hAnsi="Arial" w:cs="Arial"/>
          <w:b/>
          <w:color w:val="4472C4"/>
          <w:sz w:val="40"/>
          <w:szCs w:val="40"/>
        </w:rPr>
        <w:t xml:space="preserve"> of the text *****</w:t>
      </w:r>
    </w:p>
    <w:sectPr w:rsidR="00440983" w:rsidSect="005B0D1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202" w:rsidRDefault="00801202">
      <w:r>
        <w:separator/>
      </w:r>
    </w:p>
    <w:p w:rsidR="00801202" w:rsidRDefault="00801202"/>
  </w:endnote>
  <w:endnote w:type="continuationSeparator" w:id="0">
    <w:p w:rsidR="00801202" w:rsidRDefault="00801202">
      <w:r>
        <w:continuationSeparator/>
      </w:r>
    </w:p>
    <w:p w:rsidR="00801202" w:rsidRDefault="0080120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202" w:rsidRDefault="00801202">
      <w:r>
        <w:separator/>
      </w:r>
    </w:p>
    <w:p w:rsidR="00801202" w:rsidRDefault="00801202"/>
  </w:footnote>
  <w:footnote w:type="continuationSeparator" w:id="0">
    <w:p w:rsidR="00801202" w:rsidRDefault="00801202">
      <w:r>
        <w:continuationSeparator/>
      </w:r>
    </w:p>
    <w:p w:rsidR="00801202" w:rsidRDefault="0080120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6A0949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A0949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6A0949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A0949">
      <w:rPr>
        <w:rFonts w:ascii="Arial" w:hAnsi="Arial" w:cs="Arial"/>
        <w:b/>
        <w:bCs/>
        <w:sz w:val="18"/>
        <w:lang w:val="fr-FR"/>
      </w:rPr>
      <w:t xml:space="preserve">Page </w:t>
    </w:r>
    <w:r w:rsidR="005B0D1C">
      <w:rPr>
        <w:rFonts w:ascii="Arial" w:hAnsi="Arial" w:cs="Arial"/>
        <w:b/>
        <w:bCs/>
        <w:sz w:val="18"/>
      </w:rPr>
      <w:fldChar w:fldCharType="begin"/>
    </w:r>
    <w:r w:rsidRPr="006A0949">
      <w:rPr>
        <w:rFonts w:ascii="Arial" w:hAnsi="Arial" w:cs="Arial"/>
        <w:b/>
        <w:bCs/>
        <w:sz w:val="18"/>
        <w:lang w:val="fr-FR"/>
      </w:rPr>
      <w:instrText xml:space="preserve">page </w:instrText>
    </w:r>
    <w:r w:rsidR="005B0D1C">
      <w:rPr>
        <w:rFonts w:ascii="Arial" w:hAnsi="Arial" w:cs="Arial"/>
        <w:b/>
        <w:bCs/>
        <w:sz w:val="18"/>
      </w:rPr>
      <w:fldChar w:fldCharType="separate"/>
    </w:r>
    <w:r w:rsidR="00801202">
      <w:rPr>
        <w:rFonts w:ascii="Arial" w:hAnsi="Arial" w:cs="Arial"/>
        <w:b/>
        <w:bCs/>
        <w:noProof/>
        <w:sz w:val="18"/>
        <w:lang w:val="fr-FR"/>
      </w:rPr>
      <w:t>1</w:t>
    </w:r>
    <w:r w:rsidR="005B0D1C">
      <w:rPr>
        <w:rFonts w:ascii="Arial" w:hAnsi="Arial" w:cs="Arial"/>
        <w:b/>
        <w:bCs/>
        <w:sz w:val="18"/>
      </w:rPr>
      <w:fldChar w:fldCharType="end"/>
    </w:r>
  </w:p>
  <w:p w:rsidR="00440983" w:rsidRPr="006A0949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DAE42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05077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0ABD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D6A4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2B66C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BA38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2BEBB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6A43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F4E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7A23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B8B0F79"/>
    <w:multiLevelType w:val="hybridMultilevel"/>
    <w:tmpl w:val="8B388AB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222BA"/>
    <w:rsid w:val="00033AFD"/>
    <w:rsid w:val="00077D47"/>
    <w:rsid w:val="000850FC"/>
    <w:rsid w:val="000D6B8E"/>
    <w:rsid w:val="00103D52"/>
    <w:rsid w:val="00104FF7"/>
    <w:rsid w:val="00110DFF"/>
    <w:rsid w:val="00115018"/>
    <w:rsid w:val="00115910"/>
    <w:rsid w:val="00122F75"/>
    <w:rsid w:val="001347C8"/>
    <w:rsid w:val="00146B6C"/>
    <w:rsid w:val="00164184"/>
    <w:rsid w:val="0017230B"/>
    <w:rsid w:val="00184AF2"/>
    <w:rsid w:val="001A7784"/>
    <w:rsid w:val="001B4F05"/>
    <w:rsid w:val="001C730A"/>
    <w:rsid w:val="001D068C"/>
    <w:rsid w:val="00216BE9"/>
    <w:rsid w:val="00241BB3"/>
    <w:rsid w:val="002458D6"/>
    <w:rsid w:val="0025045C"/>
    <w:rsid w:val="002506AB"/>
    <w:rsid w:val="00265BD8"/>
    <w:rsid w:val="0028323C"/>
    <w:rsid w:val="00287EF5"/>
    <w:rsid w:val="002D0297"/>
    <w:rsid w:val="002E7C6F"/>
    <w:rsid w:val="002F23BE"/>
    <w:rsid w:val="003329DC"/>
    <w:rsid w:val="00350463"/>
    <w:rsid w:val="003521FA"/>
    <w:rsid w:val="003553E9"/>
    <w:rsid w:val="003561ED"/>
    <w:rsid w:val="00383D69"/>
    <w:rsid w:val="00387E47"/>
    <w:rsid w:val="00393D0A"/>
    <w:rsid w:val="00395C9D"/>
    <w:rsid w:val="003A4940"/>
    <w:rsid w:val="003C37B5"/>
    <w:rsid w:val="003D3BB6"/>
    <w:rsid w:val="003D699D"/>
    <w:rsid w:val="003F12D4"/>
    <w:rsid w:val="00416C63"/>
    <w:rsid w:val="00440983"/>
    <w:rsid w:val="00450BDE"/>
    <w:rsid w:val="00454A2C"/>
    <w:rsid w:val="00474B2E"/>
    <w:rsid w:val="004909F2"/>
    <w:rsid w:val="004934E0"/>
    <w:rsid w:val="004A1F7F"/>
    <w:rsid w:val="004A2E8B"/>
    <w:rsid w:val="004C34C8"/>
    <w:rsid w:val="00527F44"/>
    <w:rsid w:val="005326B5"/>
    <w:rsid w:val="005509C5"/>
    <w:rsid w:val="005A4AD1"/>
    <w:rsid w:val="005B0D1C"/>
    <w:rsid w:val="005E1B19"/>
    <w:rsid w:val="005E44C2"/>
    <w:rsid w:val="005E6DF8"/>
    <w:rsid w:val="00600304"/>
    <w:rsid w:val="00601562"/>
    <w:rsid w:val="00646A23"/>
    <w:rsid w:val="006612B2"/>
    <w:rsid w:val="00676FF2"/>
    <w:rsid w:val="006868ED"/>
    <w:rsid w:val="00692A03"/>
    <w:rsid w:val="006A0949"/>
    <w:rsid w:val="006A7601"/>
    <w:rsid w:val="006C3D3C"/>
    <w:rsid w:val="00712A66"/>
    <w:rsid w:val="00714654"/>
    <w:rsid w:val="0073482C"/>
    <w:rsid w:val="007730EE"/>
    <w:rsid w:val="007B26C5"/>
    <w:rsid w:val="007C34AB"/>
    <w:rsid w:val="00801202"/>
    <w:rsid w:val="00817841"/>
    <w:rsid w:val="008222F8"/>
    <w:rsid w:val="00851A80"/>
    <w:rsid w:val="00856957"/>
    <w:rsid w:val="008750BF"/>
    <w:rsid w:val="00884A67"/>
    <w:rsid w:val="00895959"/>
    <w:rsid w:val="00896618"/>
    <w:rsid w:val="008A010D"/>
    <w:rsid w:val="008C17AE"/>
    <w:rsid w:val="008C401B"/>
    <w:rsid w:val="00910E42"/>
    <w:rsid w:val="00924410"/>
    <w:rsid w:val="009502EF"/>
    <w:rsid w:val="00951AB1"/>
    <w:rsid w:val="0096466C"/>
    <w:rsid w:val="00991807"/>
    <w:rsid w:val="009B4181"/>
    <w:rsid w:val="00A02446"/>
    <w:rsid w:val="00A41677"/>
    <w:rsid w:val="00A51EE2"/>
    <w:rsid w:val="00A5472B"/>
    <w:rsid w:val="00A61FAF"/>
    <w:rsid w:val="00A66C41"/>
    <w:rsid w:val="00AA66BB"/>
    <w:rsid w:val="00AA7B8F"/>
    <w:rsid w:val="00AB75D1"/>
    <w:rsid w:val="00AE29AC"/>
    <w:rsid w:val="00AF1A3E"/>
    <w:rsid w:val="00B541D2"/>
    <w:rsid w:val="00B95E2B"/>
    <w:rsid w:val="00BA1E75"/>
    <w:rsid w:val="00BC62BF"/>
    <w:rsid w:val="00BD741E"/>
    <w:rsid w:val="00BF4F96"/>
    <w:rsid w:val="00BF5B4E"/>
    <w:rsid w:val="00BF5CC5"/>
    <w:rsid w:val="00C065AC"/>
    <w:rsid w:val="00C2018F"/>
    <w:rsid w:val="00C20226"/>
    <w:rsid w:val="00C23916"/>
    <w:rsid w:val="00C3326C"/>
    <w:rsid w:val="00C47B70"/>
    <w:rsid w:val="00C565C4"/>
    <w:rsid w:val="00C86E8A"/>
    <w:rsid w:val="00CB1E1E"/>
    <w:rsid w:val="00CC0D70"/>
    <w:rsid w:val="00CC5766"/>
    <w:rsid w:val="00CE629E"/>
    <w:rsid w:val="00CE6E8C"/>
    <w:rsid w:val="00D04273"/>
    <w:rsid w:val="00D076D7"/>
    <w:rsid w:val="00D31BDD"/>
    <w:rsid w:val="00D4061B"/>
    <w:rsid w:val="00D43771"/>
    <w:rsid w:val="00D44EEE"/>
    <w:rsid w:val="00D57810"/>
    <w:rsid w:val="00D821EC"/>
    <w:rsid w:val="00DA3749"/>
    <w:rsid w:val="00DB1062"/>
    <w:rsid w:val="00DD7403"/>
    <w:rsid w:val="00DF7FB6"/>
    <w:rsid w:val="00E13D80"/>
    <w:rsid w:val="00E1513D"/>
    <w:rsid w:val="00E350F5"/>
    <w:rsid w:val="00E403D5"/>
    <w:rsid w:val="00E66925"/>
    <w:rsid w:val="00E72A8E"/>
    <w:rsid w:val="00E8793C"/>
    <w:rsid w:val="00E9700C"/>
    <w:rsid w:val="00EA23C4"/>
    <w:rsid w:val="00EE3B2E"/>
    <w:rsid w:val="00EF5626"/>
    <w:rsid w:val="00F23B62"/>
    <w:rsid w:val="00F32F48"/>
    <w:rsid w:val="00F53A38"/>
    <w:rsid w:val="00F5721C"/>
    <w:rsid w:val="00F604BF"/>
    <w:rsid w:val="00F77998"/>
    <w:rsid w:val="00F85F7D"/>
    <w:rsid w:val="00F861C5"/>
    <w:rsid w:val="00F9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0D1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rsid w:val="005B0D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rsid w:val="005B0D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5B0D1C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5B0D1C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5B0D1C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5B0D1C"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rsid w:val="005B0D1C"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rsid w:val="005B0D1C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5B0D1C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5B0D1C"/>
    <w:pPr>
      <w:ind w:left="1985" w:hanging="1985"/>
      <w:outlineLvl w:val="9"/>
    </w:pPr>
    <w:rPr>
      <w:b/>
    </w:rPr>
  </w:style>
  <w:style w:type="paragraph" w:customStyle="1" w:styleId="ZA">
    <w:name w:val="ZA"/>
    <w:rsid w:val="005B0D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B0D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B0D1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5B0D1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5B0D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B0D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rsid w:val="005B0D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rsid w:val="005B0D1C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5B0D1C"/>
    <w:pPr>
      <w:ind w:left="1134" w:hanging="1134"/>
    </w:pPr>
  </w:style>
  <w:style w:type="paragraph" w:styleId="TM4">
    <w:name w:val="toc 4"/>
    <w:basedOn w:val="TM3"/>
    <w:semiHidden/>
    <w:rsid w:val="005B0D1C"/>
    <w:pPr>
      <w:ind w:left="1418" w:hanging="1418"/>
    </w:pPr>
  </w:style>
  <w:style w:type="paragraph" w:styleId="TM5">
    <w:name w:val="toc 5"/>
    <w:basedOn w:val="TM4"/>
    <w:semiHidden/>
    <w:rsid w:val="005B0D1C"/>
    <w:pPr>
      <w:ind w:left="1701" w:hanging="1701"/>
    </w:pPr>
  </w:style>
  <w:style w:type="paragraph" w:styleId="TM6">
    <w:name w:val="toc 6"/>
    <w:basedOn w:val="TM5"/>
    <w:next w:val="Normal"/>
    <w:semiHidden/>
    <w:rsid w:val="005B0D1C"/>
    <w:pPr>
      <w:ind w:left="1985" w:hanging="1985"/>
    </w:pPr>
  </w:style>
  <w:style w:type="paragraph" w:styleId="TM7">
    <w:name w:val="toc 7"/>
    <w:basedOn w:val="TM6"/>
    <w:next w:val="Normal"/>
    <w:semiHidden/>
    <w:rsid w:val="005B0D1C"/>
    <w:pPr>
      <w:ind w:left="2268" w:hanging="2268"/>
    </w:pPr>
  </w:style>
  <w:style w:type="paragraph" w:styleId="TM8">
    <w:name w:val="toc 8"/>
    <w:basedOn w:val="TM1"/>
    <w:semiHidden/>
    <w:rsid w:val="005B0D1C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5B0D1C"/>
    <w:pPr>
      <w:ind w:left="1418" w:hanging="1418"/>
    </w:pPr>
  </w:style>
  <w:style w:type="paragraph" w:customStyle="1" w:styleId="TT">
    <w:name w:val="TT"/>
    <w:basedOn w:val="Titre1"/>
    <w:next w:val="Normal"/>
    <w:rsid w:val="005B0D1C"/>
    <w:pPr>
      <w:outlineLvl w:val="9"/>
    </w:pPr>
  </w:style>
  <w:style w:type="paragraph" w:customStyle="1" w:styleId="TAH">
    <w:name w:val="TAH"/>
    <w:basedOn w:val="TAC"/>
    <w:rsid w:val="005B0D1C"/>
    <w:rPr>
      <w:b/>
    </w:rPr>
  </w:style>
  <w:style w:type="paragraph" w:customStyle="1" w:styleId="TAC">
    <w:name w:val="TAC"/>
    <w:basedOn w:val="TAL"/>
    <w:rsid w:val="005B0D1C"/>
    <w:pPr>
      <w:jc w:val="center"/>
    </w:pPr>
  </w:style>
  <w:style w:type="paragraph" w:customStyle="1" w:styleId="TAL">
    <w:name w:val="TAL"/>
    <w:basedOn w:val="Normal"/>
    <w:rsid w:val="005B0D1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5B0D1C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rsid w:val="005B0D1C"/>
    <w:pPr>
      <w:keepLines/>
      <w:ind w:left="1135" w:hanging="851"/>
    </w:pPr>
  </w:style>
  <w:style w:type="paragraph" w:customStyle="1" w:styleId="HO">
    <w:name w:val="HO"/>
    <w:basedOn w:val="Normal"/>
    <w:rsid w:val="005B0D1C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5B0D1C"/>
    <w:rPr>
      <w:b/>
      <w:lang w:eastAsia="en-US"/>
    </w:rPr>
  </w:style>
  <w:style w:type="paragraph" w:customStyle="1" w:styleId="EX">
    <w:name w:val="EX"/>
    <w:basedOn w:val="Normal"/>
    <w:rsid w:val="005B0D1C"/>
    <w:pPr>
      <w:keepLines/>
      <w:ind w:left="1702" w:hanging="1418"/>
    </w:pPr>
  </w:style>
  <w:style w:type="paragraph" w:customStyle="1" w:styleId="FP">
    <w:name w:val="FP"/>
    <w:basedOn w:val="Normal"/>
    <w:rsid w:val="005B0D1C"/>
    <w:pPr>
      <w:spacing w:after="0"/>
    </w:pPr>
  </w:style>
  <w:style w:type="paragraph" w:customStyle="1" w:styleId="LD">
    <w:name w:val="LD"/>
    <w:rsid w:val="005B0D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B0D1C"/>
    <w:pPr>
      <w:spacing w:after="0"/>
    </w:pPr>
  </w:style>
  <w:style w:type="paragraph" w:customStyle="1" w:styleId="EW">
    <w:name w:val="EW"/>
    <w:basedOn w:val="EX"/>
    <w:rsid w:val="005B0D1C"/>
    <w:pPr>
      <w:spacing w:after="0"/>
    </w:pPr>
  </w:style>
  <w:style w:type="paragraph" w:customStyle="1" w:styleId="B2">
    <w:name w:val="B2"/>
    <w:basedOn w:val="Normal"/>
    <w:rsid w:val="005B0D1C"/>
    <w:pPr>
      <w:ind w:left="851" w:hanging="284"/>
    </w:pPr>
  </w:style>
  <w:style w:type="paragraph" w:customStyle="1" w:styleId="B1">
    <w:name w:val="B1"/>
    <w:basedOn w:val="Normal"/>
    <w:link w:val="B1Char"/>
    <w:rsid w:val="005B0D1C"/>
    <w:pPr>
      <w:ind w:left="568" w:hanging="284"/>
    </w:pPr>
  </w:style>
  <w:style w:type="paragraph" w:customStyle="1" w:styleId="B3">
    <w:name w:val="B3"/>
    <w:basedOn w:val="Normal"/>
    <w:rsid w:val="005B0D1C"/>
    <w:pPr>
      <w:ind w:left="1135" w:hanging="284"/>
    </w:pPr>
  </w:style>
  <w:style w:type="paragraph" w:customStyle="1" w:styleId="B4">
    <w:name w:val="B4"/>
    <w:basedOn w:val="Normal"/>
    <w:rsid w:val="005B0D1C"/>
    <w:pPr>
      <w:ind w:left="1418" w:hanging="284"/>
    </w:pPr>
  </w:style>
  <w:style w:type="paragraph" w:customStyle="1" w:styleId="B5">
    <w:name w:val="B5"/>
    <w:basedOn w:val="Normal"/>
    <w:rsid w:val="005B0D1C"/>
    <w:pPr>
      <w:ind w:left="1702" w:hanging="284"/>
    </w:pPr>
  </w:style>
  <w:style w:type="paragraph" w:customStyle="1" w:styleId="EQ">
    <w:name w:val="EQ"/>
    <w:basedOn w:val="Normal"/>
    <w:next w:val="Normal"/>
    <w:rsid w:val="005B0D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B0D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B0D1C"/>
    <w:pPr>
      <w:keepNext w:val="0"/>
      <w:spacing w:before="0" w:after="240"/>
    </w:pPr>
  </w:style>
  <w:style w:type="paragraph" w:customStyle="1" w:styleId="NF">
    <w:name w:val="NF"/>
    <w:basedOn w:val="NO"/>
    <w:rsid w:val="005B0D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0D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B0D1C"/>
    <w:pPr>
      <w:jc w:val="right"/>
    </w:pPr>
  </w:style>
  <w:style w:type="paragraph" w:customStyle="1" w:styleId="TAN">
    <w:name w:val="TAN"/>
    <w:basedOn w:val="TAL"/>
    <w:rsid w:val="005B0D1C"/>
    <w:pPr>
      <w:ind w:left="851" w:hanging="851"/>
    </w:pPr>
  </w:style>
  <w:style w:type="character" w:customStyle="1" w:styleId="ZGSM">
    <w:name w:val="ZGSM"/>
    <w:rsid w:val="005B0D1C"/>
  </w:style>
  <w:style w:type="paragraph" w:customStyle="1" w:styleId="AP">
    <w:name w:val="AP"/>
    <w:basedOn w:val="Normal"/>
    <w:rsid w:val="005B0D1C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5B0D1C"/>
    <w:rPr>
      <w:color w:val="FF0000"/>
    </w:rPr>
  </w:style>
  <w:style w:type="paragraph" w:customStyle="1" w:styleId="ZD">
    <w:name w:val="ZD"/>
    <w:rsid w:val="005B0D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B0D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B0D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B0D1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B0D1C"/>
    <w:pPr>
      <w:framePr w:wrap="notBeside" w:y="16161"/>
    </w:pPr>
  </w:style>
  <w:style w:type="paragraph" w:styleId="Pieddepage">
    <w:name w:val="footer"/>
    <w:basedOn w:val="Normal"/>
    <w:rsid w:val="005B0D1C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rsid w:val="005B0D1C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sid w:val="005B0D1C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AE29AC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AE29AC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AE29AC"/>
    <w:rPr>
      <w:color w:val="000000"/>
      <w:lang w:val="en-GB" w:eastAsia="ja-JP"/>
    </w:rPr>
  </w:style>
  <w:style w:type="paragraph" w:styleId="Rvision">
    <w:name w:val="Revision"/>
    <w:hidden/>
    <w:uiPriority w:val="99"/>
    <w:semiHidden/>
    <w:rsid w:val="00AB75D1"/>
    <w:rPr>
      <w:color w:val="000000"/>
      <w:lang w:val="en-GB" w:eastAsia="ja-JP"/>
    </w:rPr>
  </w:style>
  <w:style w:type="character" w:styleId="Marquedecommentaire">
    <w:name w:val="annotation reference"/>
    <w:rsid w:val="00110DFF"/>
    <w:rPr>
      <w:sz w:val="16"/>
      <w:szCs w:val="16"/>
    </w:rPr>
  </w:style>
  <w:style w:type="paragraph" w:styleId="Commentaire">
    <w:name w:val="annotation text"/>
    <w:basedOn w:val="Normal"/>
    <w:link w:val="CommentaireCar"/>
    <w:rsid w:val="00110DFF"/>
  </w:style>
  <w:style w:type="character" w:customStyle="1" w:styleId="CommentaireCar">
    <w:name w:val="Commentaire Car"/>
    <w:link w:val="Commentaire"/>
    <w:rsid w:val="00110DFF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110DFF"/>
    <w:rPr>
      <w:b/>
      <w:bCs/>
    </w:rPr>
  </w:style>
  <w:style w:type="character" w:customStyle="1" w:styleId="ObjetducommentaireCar">
    <w:name w:val="Objet du commentaire Car"/>
    <w:link w:val="Objetducommentaire"/>
    <w:rsid w:val="00110DFF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sid w:val="00454A2C"/>
    <w:rPr>
      <w:color w:val="000000"/>
      <w:lang w:val="en-GB" w:eastAsia="ja-JP"/>
    </w:rPr>
  </w:style>
  <w:style w:type="character" w:customStyle="1" w:styleId="THChar">
    <w:name w:val="TH Char"/>
    <w:link w:val="TH"/>
    <w:rsid w:val="00454A2C"/>
    <w:rPr>
      <w:rFonts w:ascii="Arial" w:hAnsi="Arial"/>
      <w:b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454A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FD4C3-C8BB-4418-81EC-57DA84B0F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>SA WG2 Temporary Document</vt:lpstr>
      <vt:lpstr>Introduction</vt:lpstr>
      <vt:lpstr>Text proposal</vt:lpstr>
      <vt:lpstr>        5.18.1	Description</vt:lpstr>
      <vt:lpstr>        5.18.2	Work Tasks</vt:lpstr>
      <vt:lpstr>SA WG2 Temporary Document</vt:lpstr>
    </vt:vector>
  </TitlesOfParts>
  <Company>ETSI/MCC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LTHbm0</cp:lastModifiedBy>
  <cp:revision>3</cp:revision>
  <cp:lastPrinted>2003-09-26T09:29:00Z</cp:lastPrinted>
  <dcterms:created xsi:type="dcterms:W3CDTF">2016-08-22T19:47:00Z</dcterms:created>
  <dcterms:modified xsi:type="dcterms:W3CDTF">2016-08-22T20:45:00Z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